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b/>
          <w:sz w:val="32"/>
          <w:szCs w:val="32"/>
        </w:rPr>
      </w:pPr>
      <w:r>
        <w:rPr>
          <w:b/>
          <w:sz w:val="32"/>
          <w:szCs w:val="32"/>
        </w:rPr>
        <w:t xml:space="preserve">   </w:t>
      </w:r>
      <w:r>
        <w:rPr>
          <w:b/>
          <w:sz w:val="32"/>
          <w:szCs w:val="32"/>
        </w:rPr>
        <w:pict>
          <v:shape id="_x0000_i1025" o:spt="75" type="#_x0000_t75" style="height:91.5pt;width:330.75pt;" filled="f" o:preferrelative="t" stroked="f" coordsize="21600,21600">
            <v:path/>
            <v:fill on="f" focussize="0,0"/>
            <v:stroke on="f" joinstyle="miter"/>
            <v:imagedata r:id="rId7" o:title=""/>
            <o:lock v:ext="edit" aspectratio="t"/>
            <w10:wrap type="none"/>
            <w10:anchorlock/>
          </v:shape>
        </w:pic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spacing w:line="360" w:lineRule="auto"/>
        <w:jc w:val="center"/>
        <w:rPr>
          <w:rFonts w:ascii="黑体" w:hAnsi="黑体" w:eastAsia="黑体" w:cs="Arial"/>
          <w:b/>
          <w:bCs/>
          <w:sz w:val="84"/>
          <w:szCs w:val="84"/>
        </w:rPr>
      </w:pPr>
      <w:r>
        <w:rPr>
          <w:rFonts w:ascii="黑体" w:hAnsi="黑体" w:eastAsia="黑体" w:cs="Arial"/>
          <w:b/>
          <w:bCs/>
          <w:sz w:val="84"/>
          <w:szCs w:val="84"/>
        </w:rPr>
        <w:t>公</w:t>
      </w:r>
      <w:r>
        <w:rPr>
          <w:rFonts w:hint="eastAsia" w:ascii="黑体" w:hAnsi="黑体" w:eastAsia="黑体" w:cs="Arial"/>
          <w:b/>
          <w:bCs/>
          <w:sz w:val="84"/>
          <w:szCs w:val="84"/>
        </w:rPr>
        <w:t xml:space="preserve"> </w:t>
      </w:r>
      <w:r>
        <w:rPr>
          <w:rFonts w:ascii="黑体" w:hAnsi="黑体" w:eastAsia="黑体" w:cs="Arial"/>
          <w:b/>
          <w:bCs/>
          <w:sz w:val="84"/>
          <w:szCs w:val="84"/>
        </w:rPr>
        <w:t>司</w:t>
      </w:r>
      <w:r>
        <w:rPr>
          <w:rFonts w:hint="eastAsia" w:ascii="黑体" w:hAnsi="黑体" w:eastAsia="黑体" w:cs="Arial"/>
          <w:b/>
          <w:bCs/>
          <w:sz w:val="84"/>
          <w:szCs w:val="84"/>
        </w:rPr>
        <w:t xml:space="preserve"> </w:t>
      </w:r>
      <w:r>
        <w:rPr>
          <w:rFonts w:ascii="黑体" w:hAnsi="黑体" w:eastAsia="黑体" w:cs="Arial"/>
          <w:b/>
          <w:bCs/>
          <w:sz w:val="84"/>
          <w:szCs w:val="84"/>
        </w:rPr>
        <w:t>简</w:t>
      </w:r>
      <w:r>
        <w:rPr>
          <w:rFonts w:hint="eastAsia" w:ascii="黑体" w:hAnsi="黑体" w:eastAsia="黑体" w:cs="Arial"/>
          <w:b/>
          <w:bCs/>
          <w:sz w:val="84"/>
          <w:szCs w:val="84"/>
        </w:rPr>
        <w:t xml:space="preserve"> </w:t>
      </w:r>
      <w:r>
        <w:rPr>
          <w:rFonts w:ascii="黑体" w:hAnsi="黑体" w:eastAsia="黑体" w:cs="Arial"/>
          <w:b/>
          <w:bCs/>
          <w:sz w:val="84"/>
          <w:szCs w:val="84"/>
        </w:rPr>
        <w:t>介</w:t>
      </w: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spacing w:line="360" w:lineRule="auto"/>
        <w:rPr>
          <w:rFonts w:hint="eastAsia"/>
        </w:rPr>
      </w:pPr>
    </w:p>
    <w:p>
      <w:pPr>
        <w:spacing w:line="360" w:lineRule="auto"/>
      </w:pPr>
    </w:p>
    <w:p>
      <w:pPr>
        <w:spacing w:line="360" w:lineRule="auto"/>
        <w:rPr>
          <w:sz w:val="28"/>
          <w:szCs w:val="28"/>
        </w:rPr>
      </w:pPr>
      <w:bookmarkStart w:id="0" w:name="OLE_LINK1"/>
      <w:r>
        <w:rPr>
          <w:rFonts w:hint="eastAsia"/>
        </w:rPr>
        <w:t xml:space="preserve">    </w:t>
      </w:r>
      <w:r>
        <w:rPr>
          <w:rFonts w:hint="eastAsia"/>
          <w:sz w:val="28"/>
          <w:szCs w:val="28"/>
        </w:rPr>
        <w:t xml:space="preserve"> 甘肃恒基文化产业投资发展有限公司</w:t>
      </w:r>
      <w:bookmarkEnd w:id="0"/>
      <w:r>
        <w:rPr>
          <w:rFonts w:hint="eastAsia"/>
          <w:sz w:val="28"/>
          <w:szCs w:val="28"/>
        </w:rPr>
        <w:t>组建</w:t>
      </w:r>
      <w:r>
        <w:rPr>
          <w:rFonts w:hint="eastAsia"/>
          <w:color w:val="FF0000"/>
          <w:sz w:val="28"/>
          <w:szCs w:val="28"/>
        </w:rPr>
        <w:t>成立于2011年</w:t>
      </w:r>
      <w:r>
        <w:rPr>
          <w:rFonts w:hint="eastAsia"/>
          <w:sz w:val="28"/>
          <w:szCs w:val="28"/>
        </w:rPr>
        <w:t>，</w:t>
      </w:r>
      <w:r>
        <w:rPr>
          <w:rFonts w:hint="eastAsia"/>
          <w:color w:val="FF0000"/>
          <w:sz w:val="28"/>
          <w:szCs w:val="28"/>
        </w:rPr>
        <w:t>坐落于嘉峪关市体育大道西678号</w:t>
      </w:r>
      <w:r>
        <w:rPr>
          <w:rFonts w:hint="eastAsia"/>
          <w:sz w:val="28"/>
          <w:szCs w:val="28"/>
        </w:rPr>
        <w:t>，</w:t>
      </w:r>
      <w:r>
        <w:rPr>
          <w:rFonts w:hint="eastAsia"/>
          <w:color w:val="FF0000"/>
          <w:sz w:val="28"/>
          <w:szCs w:val="28"/>
        </w:rPr>
        <w:t>注册资本1.5亿元人民币</w:t>
      </w:r>
      <w:r>
        <w:rPr>
          <w:rFonts w:hint="eastAsia"/>
          <w:sz w:val="28"/>
          <w:szCs w:val="28"/>
        </w:rPr>
        <w:t>，主要经营项目有：</w:t>
      </w:r>
      <w:r>
        <w:rPr>
          <w:rFonts w:hint="eastAsia"/>
          <w:color w:val="FF0000"/>
          <w:sz w:val="28"/>
          <w:szCs w:val="28"/>
        </w:rPr>
        <w:t>地产、家居、投资、物业、贸易</w:t>
      </w:r>
      <w:r>
        <w:rPr>
          <w:rFonts w:hint="eastAsia"/>
          <w:sz w:val="28"/>
          <w:szCs w:val="28"/>
        </w:rPr>
        <w:t>；公司除了重点投资项目“</w:t>
      </w:r>
      <w:r>
        <w:rPr>
          <w:rFonts w:hint="eastAsia"/>
          <w:color w:val="FF0000"/>
          <w:sz w:val="28"/>
          <w:szCs w:val="28"/>
        </w:rPr>
        <w:t>恒基美居全球家居生活广场</w:t>
      </w:r>
      <w:r>
        <w:rPr>
          <w:rFonts w:hint="eastAsia"/>
          <w:sz w:val="28"/>
          <w:szCs w:val="28"/>
        </w:rPr>
        <w:t>”以外，还建设经营有：</w:t>
      </w:r>
      <w:r>
        <w:rPr>
          <w:rFonts w:hint="eastAsia"/>
          <w:color w:val="FF0000"/>
          <w:sz w:val="28"/>
          <w:szCs w:val="28"/>
        </w:rPr>
        <w:t>水晶生活超市、水晶餐饮景观街</w:t>
      </w:r>
      <w:r>
        <w:rPr>
          <w:rFonts w:hint="eastAsia"/>
          <w:sz w:val="28"/>
          <w:szCs w:val="28"/>
        </w:rPr>
        <w:t>；公司设有</w:t>
      </w:r>
      <w:r>
        <w:rPr>
          <w:rFonts w:hint="eastAsia"/>
          <w:color w:val="FF0000"/>
          <w:sz w:val="28"/>
          <w:szCs w:val="28"/>
        </w:rPr>
        <w:t>财务中心、总经办、企划部（由设计组、广告组、网络组、策划组组成）、恒基美居商管部、恒基美居物业部、恒基美居安保部、恒基美居客服中心</w:t>
      </w:r>
      <w:r>
        <w:rPr>
          <w:rFonts w:hint="eastAsia"/>
          <w:sz w:val="28"/>
          <w:szCs w:val="28"/>
        </w:rPr>
        <w:t>；公司秉承诚信原则，树立行业口碑，确立“</w:t>
      </w:r>
      <w:r>
        <w:rPr>
          <w:rFonts w:hint="eastAsia"/>
          <w:color w:val="FF0000"/>
          <w:sz w:val="28"/>
          <w:szCs w:val="28"/>
        </w:rPr>
        <w:t>智诚、勤勉、博众、承载</w:t>
      </w:r>
      <w:r>
        <w:rPr>
          <w:rFonts w:hint="eastAsia"/>
          <w:sz w:val="28"/>
          <w:szCs w:val="28"/>
        </w:rPr>
        <w:t>”的企业文化，以打造嘉峪关一流的民营企业为创业目标。</w:t>
      </w:r>
    </w:p>
    <w:p>
      <w:pPr>
        <w:spacing w:line="360" w:lineRule="auto"/>
        <w:rPr>
          <w:sz w:val="28"/>
          <w:szCs w:val="28"/>
        </w:rPr>
      </w:pPr>
      <w:r>
        <w:rPr>
          <w:rFonts w:hint="eastAsia"/>
          <w:sz w:val="28"/>
          <w:szCs w:val="28"/>
        </w:rPr>
        <w:t xml:space="preserve">    公司在多业态同步快速发展过程中，坚持以人为本，打造了嘉峪关第一支本土化、年轻化的专业运营团队从品牌宣传、形象包装、平面设计、影视编导、特效后期、整合开发广告资源，完成广告承揽、发布、制作，成功建立并独立运营嘉酒地区首个网上家居购物平台“</w:t>
      </w:r>
      <w:r>
        <w:rPr>
          <w:rFonts w:hint="eastAsia"/>
          <w:color w:val="FF0000"/>
          <w:sz w:val="28"/>
          <w:szCs w:val="28"/>
        </w:rPr>
        <w:t>恒基美居拍拍网</w:t>
      </w:r>
      <w:r>
        <w:rPr>
          <w:rFonts w:hint="eastAsia"/>
          <w:sz w:val="28"/>
          <w:szCs w:val="28"/>
        </w:rPr>
        <w:t>”和首个家居生活微信公众平台“</w:t>
      </w:r>
      <w:r>
        <w:rPr>
          <w:rFonts w:hint="eastAsia"/>
          <w:color w:val="FF0000"/>
          <w:sz w:val="28"/>
          <w:szCs w:val="28"/>
          <w:lang w:val="en-US" w:eastAsia="zh-CN"/>
        </w:rPr>
        <w:t>你好嘉峪关</w:t>
      </w:r>
      <w:r>
        <w:rPr>
          <w:rFonts w:hint="eastAsia"/>
          <w:sz w:val="28"/>
          <w:szCs w:val="28"/>
        </w:rPr>
        <w:t>”，公司对外拥有独立的品牌推广、商业策划运营、方案实施的专业能力，对内实现物业和商场管理自主经营，恒基具备自主管理的完整链条及高标准团队，在嘉酒地区商业领域引领了品牌推广及商业项目运营、原创策划设计方面新的高度，该团队除了成功完成本公司项目运营，还被其他商业项目邀做策划、运营、推广。</w:t>
      </w:r>
    </w:p>
    <w:p>
      <w:pPr>
        <w:spacing w:line="360" w:lineRule="auto"/>
        <w:rPr>
          <w:sz w:val="28"/>
          <w:szCs w:val="28"/>
        </w:rPr>
      </w:pPr>
      <w:r>
        <w:rPr>
          <w:rFonts w:hint="eastAsia"/>
          <w:sz w:val="28"/>
          <w:szCs w:val="28"/>
        </w:rPr>
        <w:t xml:space="preserve">    公司投资建设的重点项目：恒基美居全球家居生活广场，是兰洽会及民企陇上行招商引资项目、嘉峪关市政府重点扶持项目，项目总投资3.3亿元，建筑面积4万平方米，历时两年建设，于2015年3月14日盛大开业，恒基美居共有七个场馆：</w:t>
      </w:r>
      <w:r>
        <w:rPr>
          <w:rFonts w:hint="eastAsia"/>
          <w:color w:val="FF0000"/>
          <w:sz w:val="28"/>
          <w:szCs w:val="28"/>
        </w:rPr>
        <w:t>国际瓷砖卫浴馆、美学墙纸天花馆、名品定制生活馆、现代家具生活馆、高端家具生活馆、精品灯具厨电馆、时尚布艺生活馆</w:t>
      </w:r>
      <w:r>
        <w:rPr>
          <w:rFonts w:hint="eastAsia"/>
          <w:sz w:val="28"/>
          <w:szCs w:val="28"/>
        </w:rPr>
        <w:t>。水晶生活超市：定位中高端消费，严格管理食品安全、高度注重商品品质，我们以优美的购物环境、周到的客户服务、公道的价格，为客户提供优质的购物体验，并取得嘉峪关市老百姓的信赖，于2016年被甘肃省食品药品监督管理局评为“</w:t>
      </w:r>
      <w:r>
        <w:rPr>
          <w:rFonts w:hint="eastAsia"/>
          <w:color w:val="FF0000"/>
          <w:sz w:val="28"/>
          <w:szCs w:val="28"/>
        </w:rPr>
        <w:t>甘肃省食品安全示范店</w:t>
      </w:r>
      <w:r>
        <w:rPr>
          <w:rFonts w:hint="eastAsia"/>
          <w:sz w:val="28"/>
          <w:szCs w:val="28"/>
        </w:rPr>
        <w:t>”，在超市零售行业中赢得较高的荣誉。水晶餐饮景观街：布局合理，功能齐备的生态型城市公共空间，给广大居民提供了更优质的休闲生活环境，并引进了国内各地名点小吃、地方特色饮食、家传名肴、中西美食、经典饮品等100多个品种，舒适的就餐环境，赢得了消费者的厚爱，于2016年被甘肃省食品安全委员会办公室、甘肃省食品药品监督管理局评为“</w:t>
      </w:r>
      <w:bookmarkStart w:id="1" w:name="_GoBack"/>
      <w:r>
        <w:rPr>
          <w:rFonts w:hint="eastAsia"/>
          <w:color w:val="FF0000"/>
          <w:sz w:val="28"/>
          <w:szCs w:val="28"/>
        </w:rPr>
        <w:t>甘肃省食品安全示范街</w:t>
      </w:r>
      <w:r>
        <w:rPr>
          <w:rFonts w:hint="eastAsia"/>
          <w:sz w:val="28"/>
          <w:szCs w:val="28"/>
        </w:rPr>
        <w:t>”</w:t>
      </w:r>
      <w:bookmarkEnd w:id="1"/>
      <w:r>
        <w:rPr>
          <w:rFonts w:hint="eastAsia"/>
          <w:sz w:val="28"/>
          <w:szCs w:val="28"/>
        </w:rPr>
        <w:t>，在嘉峪关餐饮行业中赢得较高的荣誉。</w:t>
      </w:r>
    </w:p>
    <w:p>
      <w:pPr>
        <w:spacing w:line="360" w:lineRule="auto"/>
        <w:rPr>
          <w:sz w:val="28"/>
          <w:szCs w:val="28"/>
        </w:rPr>
      </w:pPr>
      <w:r>
        <w:rPr>
          <w:rFonts w:hint="eastAsia"/>
          <w:sz w:val="28"/>
          <w:szCs w:val="28"/>
        </w:rPr>
        <w:t xml:space="preserve">    该项目的落成和顺利营运，填补了甘肃河西地区中高端家居行业的空白，项目所涵盖的国际国内知名品牌大大丰富了嘉酒地区居民美化家庭时选择的宽度和广度，公司以全新的营销模式逐步培养和改变本地消费群体的消费理念和消费习惯，同时也逐步提高了本地区的家居消费水平。</w:t>
      </w:r>
    </w:p>
    <w:p>
      <w:pPr>
        <w:spacing w:line="360" w:lineRule="auto"/>
        <w:rPr>
          <w:sz w:val="28"/>
          <w:szCs w:val="28"/>
        </w:rPr>
      </w:pPr>
      <w:r>
        <w:rPr>
          <w:rFonts w:hint="eastAsia"/>
          <w:sz w:val="28"/>
          <w:szCs w:val="28"/>
        </w:rPr>
        <w:t xml:space="preserve">    公司自成立起，除了始终坚持诚信经营，还积极担负社会责任，为应届毕业生提供良好的起步平台、为慈善事业做出积极贡献，自公司成立至今，已解决社会就业千余人次，为50余人提供创业平台，从2011年至今，公司先后获得 “首批重点文化企业”、“诚信单位”、“优秀企业”、“爱心单位”、“全省非公党员先锋号”等诸多荣誉。</w:t>
      </w:r>
    </w:p>
    <w:p>
      <w:pPr>
        <w:spacing w:line="360" w:lineRule="auto"/>
        <w:rPr>
          <w:b/>
          <w:sz w:val="28"/>
          <w:szCs w:val="28"/>
        </w:rPr>
      </w:pPr>
      <w:r>
        <w:rPr>
          <w:rFonts w:hint="eastAsia"/>
          <w:sz w:val="28"/>
          <w:szCs w:val="28"/>
        </w:rPr>
        <w:t xml:space="preserve">    未来的甘肃恒基文化产业投资发展有限公司，在各个业务板块不断发展的过程中，凭借持之以恒、不断创新、博览众长的经营理念，坚持以人为本，智创天下，诚达四方的企业人文，将逐渐成为嘉酒地区一流的综合性文化产业公司，并将成长为嘉酒地区富有经营理念、具有竞争力的大型民营企业，在该地区树立恒基品牌。</w:t>
      </w:r>
    </w:p>
    <w:sectPr>
      <w:headerReference r:id="rId3" w:type="default"/>
      <w:footerReference r:id="rId4" w:type="default"/>
      <w:footerReference r:id="rId5" w:type="even"/>
      <w:pgSz w:w="11906" w:h="16838"/>
      <w:pgMar w:top="1871" w:right="849" w:bottom="73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3</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14</w:t>
    </w:r>
    <w:r>
      <w:rPr>
        <w:rStyle w:val="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pict>
        <v:shape id="_x0000_s4097" o:spid="_x0000_s4097" o:spt="75" type="#_x0000_t75" style="position:absolute;left:0pt;margin-left:-90.5pt;margin-top:-47.5pt;height:98.95pt;width:608.35pt;z-index:-102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407"/>
    <w:rsid w:val="002833F9"/>
    <w:rsid w:val="0038033F"/>
    <w:rsid w:val="003C7407"/>
    <w:rsid w:val="004A0AC0"/>
    <w:rsid w:val="004B0C8C"/>
    <w:rsid w:val="008B1083"/>
    <w:rsid w:val="00944E1E"/>
    <w:rsid w:val="00B30BDC"/>
    <w:rsid w:val="00C37FE8"/>
    <w:rsid w:val="00C65099"/>
    <w:rsid w:val="00CE0F39"/>
    <w:rsid w:val="00DD5AA3"/>
    <w:rsid w:val="00E81C27"/>
    <w:rsid w:val="0C945FF4"/>
    <w:rsid w:val="4FEF050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kern w:val="0"/>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kern w:val="0"/>
      <w:sz w:val="18"/>
      <w:szCs w:val="18"/>
    </w:rPr>
  </w:style>
  <w:style w:type="paragraph" w:styleId="6">
    <w:name w:val="toc 2"/>
    <w:basedOn w:val="1"/>
    <w:next w:val="1"/>
    <w:semiHidden/>
    <w:uiPriority w:val="99"/>
    <w:pPr>
      <w:tabs>
        <w:tab w:val="right" w:leader="dot" w:pos="8988"/>
      </w:tabs>
      <w:spacing w:line="360" w:lineRule="auto"/>
      <w:ind w:left="210"/>
      <w:jc w:val="left"/>
    </w:pPr>
    <w:rPr>
      <w:rFonts w:ascii="宋体" w:hAnsi="宋体"/>
      <w:smallCaps/>
      <w:kern w:val="0"/>
      <w:sz w:val="24"/>
    </w:rPr>
  </w:style>
  <w:style w:type="character" w:styleId="8">
    <w:name w:val="page number"/>
    <w:basedOn w:val="7"/>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1">
    <w:name w:val="标题 1 Char"/>
    <w:basedOn w:val="7"/>
    <w:link w:val="2"/>
    <w:locked/>
    <w:uiPriority w:val="99"/>
    <w:rPr>
      <w:rFonts w:ascii="Times New Roman" w:hAnsi="Times New Roman" w:eastAsia="宋体" w:cs="Times New Roman"/>
      <w:b/>
      <w:kern w:val="44"/>
      <w:sz w:val="44"/>
    </w:rPr>
  </w:style>
  <w:style w:type="character" w:customStyle="1" w:styleId="12">
    <w:name w:val="批注框文本 Char"/>
    <w:basedOn w:val="7"/>
    <w:link w:val="3"/>
    <w:semiHidden/>
    <w:qFormat/>
    <w:locked/>
    <w:uiPriority w:val="99"/>
    <w:rPr>
      <w:rFonts w:ascii="Times New Roman" w:hAnsi="Times New Roman" w:eastAsia="宋体" w:cs="Times New Roman"/>
      <w:sz w:val="18"/>
    </w:rPr>
  </w:style>
  <w:style w:type="character" w:customStyle="1" w:styleId="13">
    <w:name w:val="页脚 Char"/>
    <w:basedOn w:val="7"/>
    <w:link w:val="4"/>
    <w:locked/>
    <w:uiPriority w:val="99"/>
    <w:rPr>
      <w:rFonts w:ascii="Times New Roman" w:hAnsi="Times New Roman" w:eastAsia="宋体" w:cs="Times New Roman"/>
      <w:sz w:val="18"/>
    </w:rPr>
  </w:style>
  <w:style w:type="character" w:customStyle="1" w:styleId="14">
    <w:name w:val="页眉 Char"/>
    <w:basedOn w:val="7"/>
    <w:link w:val="5"/>
    <w:locked/>
    <w:uiPriority w:val="99"/>
    <w:rPr>
      <w:rFonts w:ascii="Times New Roman" w:hAnsi="Times New Roman" w:eastAsia="宋体" w:cs="Times New Roman"/>
      <w:sz w:val="18"/>
    </w:rPr>
  </w:style>
  <w:style w:type="paragraph" w:customStyle="1" w:styleId="15">
    <w:name w:val="列出段落1"/>
    <w:basedOn w:val="1"/>
    <w:qFormat/>
    <w:uiPriority w:val="99"/>
    <w:pPr>
      <w:ind w:firstLine="420" w:firstLineChars="200"/>
    </w:pPr>
    <w:rPr>
      <w:rFonts w:ascii="Calibri" w:hAnsi="Calibri" w:cs="黑体"/>
      <w:szCs w:val="22"/>
    </w:rPr>
  </w:style>
  <w:style w:type="paragraph" w:customStyle="1" w:styleId="16">
    <w:name w:val="缺省文本"/>
    <w:basedOn w:val="1"/>
    <w:qFormat/>
    <w:uiPriority w:val="99"/>
    <w:pPr>
      <w:autoSpaceDE w:val="0"/>
      <w:autoSpaceDN w:val="0"/>
      <w:adjustRightInd w:val="0"/>
      <w:jc w:val="left"/>
    </w:pPr>
    <w:rPr>
      <w:kern w:val="0"/>
      <w:sz w:val="24"/>
      <w:szCs w:val="20"/>
    </w:rPr>
  </w:style>
  <w:style w:type="paragraph" w:customStyle="1" w:styleId="17">
    <w:name w:val="列出段落2"/>
    <w:basedOn w:val="1"/>
    <w:qFormat/>
    <w:uiPriority w:val="99"/>
    <w:pPr>
      <w:ind w:firstLine="420" w:firstLineChars="200"/>
    </w:pPr>
  </w:style>
  <w:style w:type="paragraph" w:customStyle="1" w:styleId="18">
    <w:name w:val="Char4"/>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223</Words>
  <Characters>1277</Characters>
  <Lines>10</Lines>
  <Paragraphs>2</Paragraphs>
  <ScaleCrop>false</ScaleCrop>
  <LinksUpToDate>false</LinksUpToDate>
  <CharactersWithSpaces>1498</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2014-03-03T09:37:00Z</dcterms:created>
  <dc:creator>Administrator</dc:creator>
  <cp:lastModifiedBy>Administrator</cp:lastModifiedBy>
  <dcterms:modified xsi:type="dcterms:W3CDTF">2016-07-04T00:53:20Z</dcterms:modified>
  <dc:title>   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